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800E5A" w:rsidTr="00800E5A">
        <w:trPr>
          <w:tblCellSpacing w:w="0" w:type="dxa"/>
          <w:jc w:val="center"/>
        </w:trPr>
        <w:tc>
          <w:tcPr>
            <w:tcW w:w="9750" w:type="dxa"/>
            <w:shd w:val="clear" w:color="auto" w:fill="FAF3F3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800E5A">
              <w:trPr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840"/>
                  </w:tblGrid>
                  <w:tr w:rsidR="00800E5A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800E5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750" w:type="dxa"/>
                                <w:jc w:val="center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800E5A" w:rsidTr="00257C0C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800E5A" w:rsidRDefault="00800E5A" w:rsidP="00800E5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bookmarkStart w:id="0" w:name="_GoBack"/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28BEC35E" wp14:editId="3959BC59">
                                          <wp:extent cx="3810000" cy="952500"/>
                                          <wp:effectExtent l="0" t="0" r="0" b="0"/>
                                          <wp:docPr id="2" name="Immagine 2" descr="http://www.identitagolose.it/news/template/img/ivnew-logo.gif">
                                            <a:hlinkClick xmlns:a="http://schemas.openxmlformats.org/drawingml/2006/main" r:id="rId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www.identitagolose.it/news/template/img/ivnew-logo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00E5A" w:rsidTr="00257C0C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00E5A" w:rsidRDefault="00800E5A" w:rsidP="00800E5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Newsletter 100 del 06 aprile 2017</w:t>
                                    </w:r>
                                  </w:p>
                                </w:tc>
                              </w:tr>
                            </w:tbl>
                            <w:p w:rsidR="00800E5A" w:rsidRDefault="00800E5A" w:rsidP="00800E5A"/>
                            <w:bookmarkEnd w:id="0"/>
                            <w:p w:rsidR="00800E5A" w:rsidRDefault="00800E5A">
                              <w:pPr>
                                <w:pStyle w:val="Titolo1"/>
                                <w:spacing w:line="480" w:lineRule="atLeast"/>
                                <w:rPr>
                                  <w:rFonts w:eastAsia="Times New Roman"/>
                                  <w:b w:val="0"/>
                                  <w:bCs w:val="0"/>
                                  <w:color w:val="65256D"/>
                                </w:rPr>
                              </w:pPr>
                              <w:r>
                                <w:rPr>
                                  <w:rFonts w:eastAsia="Times New Roman"/>
                                  <w:b w:val="0"/>
                                  <w:bCs w:val="0"/>
                                  <w:color w:val="65256D"/>
                                </w:rPr>
                                <w:fldChar w:fldCharType="begin"/>
                              </w:r>
                              <w:r>
                                <w:rPr>
                                  <w:rFonts w:eastAsia="Times New Roman"/>
                                  <w:b w:val="0"/>
                                  <w:bCs w:val="0"/>
                                  <w:color w:val="65256D"/>
                                </w:rPr>
                                <w:instrText xml:space="preserve"> HYPERLINK "http://www.identitagolose.it/sito/it/136/16274/in-cantina/vino-nobile-di-montepulciano-e-la-difficile-annata-2014-.html" </w:instrText>
                              </w:r>
                              <w:r>
                                <w:rPr>
                                  <w:rFonts w:eastAsia="Times New Roman"/>
                                  <w:b w:val="0"/>
                                  <w:bCs w:val="0"/>
                                  <w:color w:val="65256D"/>
                                </w:rPr>
                                <w:fldChar w:fldCharType="separate"/>
                              </w:r>
                              <w:r>
                                <w:rPr>
                                  <w:rStyle w:val="Collegamentoipertestuale"/>
                                  <w:rFonts w:eastAsia="Times New Roman"/>
                                  <w:b w:val="0"/>
                                  <w:bCs w:val="0"/>
                                  <w:color w:val="65256D"/>
                                </w:rPr>
                                <w:t>Il Molinaccio, Nobile nel cuore e nell'anima</w:t>
                              </w:r>
                              <w:r>
                                <w:rPr>
                                  <w:rFonts w:eastAsia="Times New Roman"/>
                                  <w:b w:val="0"/>
                                  <w:bCs w:val="0"/>
                                  <w:color w:val="65256D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00E5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65256D"/>
                              <w:hideMark/>
                            </w:tcPr>
                            <w:p w:rsidR="00800E5A" w:rsidRDefault="00800E5A">
                              <w:pPr>
                                <w:rPr>
                                  <w:rFonts w:eastAsia="Times New Roman"/>
                                  <w:b/>
                                  <w:bCs/>
                                  <w:color w:val="65256D"/>
                                </w:rPr>
                              </w:pPr>
                            </w:p>
                          </w:tc>
                        </w:tr>
                        <w:tr w:rsidR="00800E5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800E5A" w:rsidRDefault="00800E5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715000" cy="3457575"/>
                                    <wp:effectExtent l="0" t="0" r="0" b="9525"/>
                                    <wp:docPr id="1" name="Immagine 1" descr="http://www.identitagolose.it/public/images/medium/il-molinaccio.jpg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identitagolose.it/public/images/medium/il-molinacci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3457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00E5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EFE8E8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800E5A" w:rsidRDefault="00800E5A">
                              <w:pPr>
                                <w:pStyle w:val="NormaleWeb"/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</w:rPr>
                              </w:pPr>
                              <w:r>
                                <w:rPr>
                                  <w:rStyle w:val="Enfasigrassetto"/>
                                  <w:rFonts w:ascii="Tahoma" w:hAnsi="Tahoma" w:cs="Tahoma"/>
                                  <w:color w:val="333333"/>
                                </w:rPr>
                                <w:t xml:space="preserve">Alessandro </w:t>
                              </w:r>
                              <w:proofErr w:type="spellStart"/>
                              <w:r>
                                <w:rPr>
                                  <w:rStyle w:val="Enfasigrassetto"/>
                                  <w:rFonts w:ascii="Tahoma" w:hAnsi="Tahoma" w:cs="Tahoma"/>
                                  <w:color w:val="333333"/>
                                </w:rPr>
                                <w:t>Sartini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</w:rPr>
                                <w:t xml:space="preserve"> in mezzo alle vigne dell'azienda agricola </w:t>
                              </w:r>
                              <w:r>
                                <w:rPr>
                                  <w:rStyle w:val="Enfasicorsivo"/>
                                  <w:rFonts w:ascii="Tahoma" w:hAnsi="Tahoma" w:cs="Tahoma"/>
                                  <w:color w:val="333333"/>
                                </w:rPr>
                                <w:t>Il Molinaccio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</w:rPr>
                                <w:t xml:space="preserve">, nelle giornate dell'anteprima del </w:t>
                              </w:r>
                              <w:r>
                                <w:rPr>
                                  <w:rStyle w:val="Enfasicorsivo"/>
                                  <w:rFonts w:ascii="Tahoma" w:hAnsi="Tahoma" w:cs="Tahoma"/>
                                  <w:color w:val="333333"/>
                                </w:rPr>
                                <w:t>Vino Nobile di Montepulciano</w:t>
                              </w:r>
                            </w:p>
                          </w:tc>
                        </w:tr>
                        <w:tr w:rsidR="00800E5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0E5A" w:rsidRDefault="00800E5A">
                              <w:pPr>
                                <w:pStyle w:val="NormaleWeb"/>
                                <w:spacing w:line="320" w:lineRule="atLeast"/>
                                <w:rPr>
                                  <w:rFonts w:ascii="Tahoma" w:hAnsi="Tahoma" w:cs="Tahoma"/>
                                  <w:color w:val="66666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 xml:space="preserve">Certe volte la semplicità è il metodo migliore per stupire. E questo lo ha capito </w:t>
                              </w:r>
                              <w:r>
                                <w:rPr>
                                  <w:rStyle w:val="Enfasigrassetto"/>
                                  <w:rFonts w:ascii="Tahoma" w:hAnsi="Tahoma" w:cs="Tahoma"/>
                                  <w:color w:val="666666"/>
                                </w:rPr>
                                <w:t>Alessandro</w:t>
                              </w:r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Enfasigrassetto"/>
                                  <w:rFonts w:ascii="Tahoma" w:hAnsi="Tahoma" w:cs="Tahoma"/>
                                  <w:color w:val="666666"/>
                                </w:rPr>
                                <w:t>Sartini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 xml:space="preserve">, che nella sua azienda agricola </w:t>
                              </w:r>
                              <w:hyperlink r:id="rId8" w:tgtFrame="_blank" w:history="1">
                                <w:r>
                                  <w:rPr>
                                    <w:rStyle w:val="Collegamentoipertestuale"/>
                                    <w:rFonts w:ascii="Tahoma" w:hAnsi="Tahoma" w:cs="Tahoma"/>
                                  </w:rPr>
                                  <w:t>Il Molinaccio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 xml:space="preserve"> ha deciso di andare alla radice del </w:t>
                              </w:r>
                              <w:r>
                                <w:rPr>
                                  <w:rStyle w:val="Enfasicorsivo"/>
                                  <w:rFonts w:ascii="Tahoma" w:hAnsi="Tahoma" w:cs="Tahoma"/>
                                  <w:color w:val="666666"/>
                                </w:rPr>
                                <w:t>Vino Nobile di Montepulciano</w:t>
                              </w:r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>, alla sua essenza. Come? Con semplicità, appunto.</w:t>
                              </w:r>
                            </w:p>
                            <w:p w:rsidR="00800E5A" w:rsidRDefault="00800E5A">
                              <w:pPr>
                                <w:pStyle w:val="NormaleWeb"/>
                                <w:spacing w:line="320" w:lineRule="atLeast"/>
                                <w:rPr>
                                  <w:rFonts w:ascii="Tahoma" w:hAnsi="Tahoma" w:cs="Tahoma"/>
                                  <w:color w:val="66666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 xml:space="preserve">In un piccolo angolo di paradiso sorge infatti questo antico mulino, ora ristrutturato, dove trovano spazio anche la camere di un B&amp;B. Ma soprattutto ci sono 3,5 ettari di vigneto che </w:t>
                              </w:r>
                              <w:proofErr w:type="spellStart"/>
                              <w:r>
                                <w:rPr>
                                  <w:rStyle w:val="Enfasigrassetto"/>
                                  <w:rFonts w:ascii="Tahoma" w:hAnsi="Tahoma" w:cs="Tahoma"/>
                                  <w:color w:val="666666"/>
                                </w:rPr>
                                <w:t>Sartini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 xml:space="preserve">, ormai, conosce palmo a palmo. E così ha cercato di tirar fuori l’identità di un territorio, l’eleganza - per certi versi perduta - del </w:t>
                              </w:r>
                              <w:r>
                                <w:rPr>
                                  <w:rStyle w:val="Enfasicorsivo"/>
                                  <w:rFonts w:ascii="Tahoma" w:hAnsi="Tahoma" w:cs="Tahoma"/>
                                  <w:color w:val="666666"/>
                                </w:rPr>
                                <w:t>Sangiovese</w:t>
                              </w:r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 xml:space="preserve">, che deve distinguersi dalla </w:t>
                              </w:r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lastRenderedPageBreak/>
                                <w:t>potenza degli analoghi vini di Montalcino. Semplicità non significa, però, banalità. Tutt’altro. Significa fare emergere le caratteristiche di un vitigno e di un territorio, senza compromessi.</w:t>
                              </w:r>
                            </w:p>
                            <w:p w:rsidR="00800E5A" w:rsidRDefault="00800E5A">
                              <w:pPr>
                                <w:pStyle w:val="NormaleWeb"/>
                                <w:spacing w:line="320" w:lineRule="atLeast"/>
                                <w:rPr>
                                  <w:rFonts w:ascii="Tahoma" w:hAnsi="Tahoma" w:cs="Tahoma"/>
                                  <w:color w:val="66666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 xml:space="preserve">Il risultato, per fare un esempio, è il </w:t>
                              </w:r>
                              <w:r>
                                <w:rPr>
                                  <w:rStyle w:val="Enfasicorsivo"/>
                                  <w:rFonts w:ascii="Tahoma" w:hAnsi="Tahoma" w:cs="Tahoma"/>
                                  <w:color w:val="666666"/>
                                </w:rPr>
                                <w:t>Vino Nobile di Montepulciano La Spinosa 2013</w:t>
                              </w:r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 xml:space="preserve">, 100% </w:t>
                              </w:r>
                              <w:r>
                                <w:rPr>
                                  <w:rStyle w:val="Enfasicorsivo"/>
                                  <w:rFonts w:ascii="Tahoma" w:hAnsi="Tahoma" w:cs="Tahoma"/>
                                  <w:color w:val="666666"/>
                                </w:rPr>
                                <w:t>Sangiovese</w:t>
                              </w:r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 xml:space="preserve"> senza l'aggiunta di altri vitigni, che risulta essere pieno e complesso, ma non prepotente, con un’eleganza davvero unica. Il 2014, invece, non c’è. Una scelta coraggiosa, per chi realizza solo 10mila bottiglie, ma onesta: non era un’annata da </w:t>
                              </w:r>
                              <w:r>
                                <w:rPr>
                                  <w:rStyle w:val="Enfasicorsivo"/>
                                  <w:rFonts w:ascii="Tahoma" w:hAnsi="Tahoma" w:cs="Tahoma"/>
                                  <w:color w:val="666666"/>
                                </w:rPr>
                                <w:t>Nobile</w:t>
                              </w:r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 xml:space="preserve">, secondo </w:t>
                              </w:r>
                              <w:proofErr w:type="spellStart"/>
                              <w:r>
                                <w:rPr>
                                  <w:rStyle w:val="Enfasigrassetto"/>
                                  <w:rFonts w:ascii="Tahoma" w:hAnsi="Tahoma" w:cs="Tahoma"/>
                                  <w:color w:val="666666"/>
                                </w:rPr>
                                <w:t>Sartini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 xml:space="preserve">. E così sia: nel 2014 è nato, invece, un altro vino, </w:t>
                              </w:r>
                              <w:r>
                                <w:rPr>
                                  <w:rStyle w:val="Enfasicorsivo"/>
                                  <w:rFonts w:ascii="Tahoma" w:hAnsi="Tahoma" w:cs="Tahoma"/>
                                  <w:color w:val="666666"/>
                                </w:rPr>
                                <w:t>l’Allocco</w:t>
                              </w:r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 xml:space="preserve">, che al Sangiovese unisce il 35% di Merlot. «Ma il Nobile è tutta un’altra cosa» sottolinea subito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>Sartini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666666"/>
                                </w:rPr>
                                <w:t>. E il 2015, l’anno prossimo, potrebbe esserne una dimostrazione. Aspettiamo e vediamo. Ma noi azzardiamo un pronostico: sarà un vino vincente. </w:t>
                              </w:r>
                            </w:p>
                          </w:tc>
                        </w:tr>
                      </w:tbl>
                      <w:p w:rsidR="00800E5A" w:rsidRDefault="00800E5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125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2438"/>
                        </w:tblGrid>
                        <w:tr w:rsidR="00800E5A">
                          <w:trPr>
                            <w:trHeight w:val="450"/>
                            <w:tblCellSpacing w:w="15" w:type="dxa"/>
                          </w:trPr>
                          <w:tc>
                            <w:tcPr>
                              <w:tcW w:w="50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00E5A" w:rsidRDefault="00800E5A">
                              <w:pPr>
                                <w:rPr>
                                  <w:rFonts w:eastAsia="Times New Roman"/>
                                </w:rPr>
                              </w:pPr>
                              <w:hyperlink r:id="rId9" w:history="1">
                                <w:r>
                                  <w:rPr>
                                    <w:rStyle w:val="Collegamentoipertestuale"/>
                                    <w:rFonts w:ascii="Tahoma" w:eastAsia="Times New Roman" w:hAnsi="Tahoma" w:cs="Tahoma"/>
                                  </w:rPr>
                                  <w:t>Leggi</w:t>
                                </w:r>
                              </w:hyperlink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00E5A" w:rsidRDefault="00800E5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00E5A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00E5A" w:rsidRDefault="00800E5A" w:rsidP="00800E5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pict>
                            <v:rect id="_x0000_i1047" style="width:481.9pt;height:.7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800E5A" w:rsidRDefault="00800E5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00E5A" w:rsidRDefault="00800E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00E5A" w:rsidRDefault="00800E5A"/>
    <w:sectPr w:rsidR="00800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5A"/>
    <w:rsid w:val="00800E5A"/>
    <w:rsid w:val="00A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DFA8"/>
  <w15:chartTrackingRefBased/>
  <w15:docId w15:val="{D648895F-F244-4DF3-928F-0BA1238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00E5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00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0E5A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0E5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00E5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00E5A"/>
    <w:rPr>
      <w:b/>
      <w:bCs/>
    </w:rPr>
  </w:style>
  <w:style w:type="character" w:styleId="Enfasicorsivo">
    <w:name w:val="Emphasis"/>
    <w:basedOn w:val="Carpredefinitoparagrafo"/>
    <w:uiPriority w:val="20"/>
    <w:qFormat/>
    <w:rsid w:val="00800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7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molinacci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entitagolose.it/sito/it/136/16274/in-cantina/vino-nobile-di-montepulciano-e-la-difficile-annata-2014-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identitagolose.it/" TargetMode="External"/><Relationship Id="rId9" Type="http://schemas.openxmlformats.org/officeDocument/2006/relationships/hyperlink" Target="http://www.identitagolose.it/sito/it/136/16274/in-cantina/vino-nobile-di-montepulciano-e-la-difficile-annata-2014-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</dc:creator>
  <cp:keywords/>
  <dc:description/>
  <cp:lastModifiedBy>Famiglia</cp:lastModifiedBy>
  <cp:revision>1</cp:revision>
  <dcterms:created xsi:type="dcterms:W3CDTF">2017-04-13T21:27:00Z</dcterms:created>
  <dcterms:modified xsi:type="dcterms:W3CDTF">2017-04-13T21:30:00Z</dcterms:modified>
</cp:coreProperties>
</file>